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95" w:rsidRDefault="00117E95">
      <w:r>
        <w:t>от 24.03.2017</w:t>
      </w:r>
    </w:p>
    <w:p w:rsidR="00117E95" w:rsidRDefault="00117E95"/>
    <w:p w:rsidR="00117E95" w:rsidRDefault="00117E95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17E95" w:rsidRDefault="00117E95">
      <w:r>
        <w:t>Общество с ограниченной ответственностью «Строительная Компания «ОРТИС» ИНН 2130184296</w:t>
      </w:r>
    </w:p>
    <w:p w:rsidR="00117E95" w:rsidRDefault="00117E9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7E95"/>
    <w:rsid w:val="00045D12"/>
    <w:rsid w:val="00117E9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